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54CB" w14:textId="77777777" w:rsidR="00654ABE" w:rsidRPr="00CD476E" w:rsidRDefault="00E12CBC">
      <w:pPr>
        <w:rPr>
          <w:b/>
          <w:sz w:val="28"/>
          <w:szCs w:val="28"/>
          <w:lang w:val="sr-Cyrl-RS"/>
        </w:rPr>
      </w:pPr>
      <w:bookmarkStart w:id="0" w:name="_GoBack"/>
      <w:bookmarkEnd w:id="0"/>
      <w:r w:rsidRPr="00CD476E">
        <w:rPr>
          <w:b/>
          <w:sz w:val="28"/>
          <w:szCs w:val="28"/>
          <w:lang w:val="sr-Cyrl-RS"/>
        </w:rPr>
        <w:t>МОДЕЛ ОДЛУКЕ О ОРГАНИЗАЦИЈИ И УНУТРАШЊЕМ УРЕЂЕЊУ КОМУНАЛНЕ МИЛИЦИЈЕ</w:t>
      </w:r>
    </w:p>
    <w:p w14:paraId="2C4CE190" w14:textId="77777777" w:rsidR="00E12CBC" w:rsidRPr="00CD476E" w:rsidRDefault="00E12CBC">
      <w:pPr>
        <w:rPr>
          <w:sz w:val="28"/>
          <w:szCs w:val="28"/>
          <w:lang w:val="sr-Cyrl-RS"/>
        </w:rPr>
      </w:pPr>
      <w:r w:rsidRPr="00CD476E">
        <w:rPr>
          <w:sz w:val="28"/>
          <w:szCs w:val="28"/>
          <w:lang w:val="sr-Cyrl-RS"/>
        </w:rPr>
        <w:t>(МОДЕЛ ОДЛУКЕ О ИЗМЕНАМА И ДОПУНАМА ОДЛУКЕ О ОРГАНИЗАЦИЈИ ОПШТИНСКЕ/ГРАДСКЕ УПРАВЕ)</w:t>
      </w:r>
    </w:p>
    <w:p w14:paraId="1C7627C8" w14:textId="77777777" w:rsidR="00E12CBC" w:rsidRDefault="00E12CBC">
      <w:pPr>
        <w:rPr>
          <w:lang w:val="sr-Cyrl-RS"/>
        </w:rPr>
      </w:pPr>
    </w:p>
    <w:p w14:paraId="7BE0EEA8" w14:textId="77777777" w:rsidR="00E12CBC" w:rsidRDefault="00E12CBC">
      <w:pPr>
        <w:rPr>
          <w:lang w:val="sr-Cyrl-RS"/>
        </w:rPr>
      </w:pPr>
    </w:p>
    <w:p w14:paraId="7F309C69" w14:textId="77777777" w:rsidR="00E12CBC" w:rsidRDefault="00E12CBC" w:rsidP="001F5160">
      <w:pPr>
        <w:jc w:val="both"/>
        <w:rPr>
          <w:lang w:val="sr-Cyrl-RS"/>
        </w:rPr>
      </w:pPr>
    </w:p>
    <w:p w14:paraId="06ED723E" w14:textId="39A3EEA0" w:rsidR="00E12CBC" w:rsidRDefault="00E12CBC" w:rsidP="001F5160">
      <w:pPr>
        <w:jc w:val="both"/>
        <w:rPr>
          <w:lang w:val="sr-Cyrl-RS"/>
        </w:rPr>
      </w:pPr>
      <w:r>
        <w:rPr>
          <w:lang w:val="sr-Cyrl-RS"/>
        </w:rPr>
        <w:tab/>
        <w:t>На основу члана 59.</w:t>
      </w:r>
      <w:r w:rsidR="00B14A91">
        <w:rPr>
          <w:lang w:val="sr-Cyrl-RS"/>
        </w:rPr>
        <w:t xml:space="preserve"> став 1.</w:t>
      </w:r>
      <w:r>
        <w:rPr>
          <w:lang w:val="sr-Cyrl-RS"/>
        </w:rPr>
        <w:t xml:space="preserve"> Закона о локалној самоуправи („Службени гласник</w:t>
      </w:r>
      <w:r w:rsidR="0056419F">
        <w:rPr>
          <w:lang w:val="sr-Cyrl-RS"/>
        </w:rPr>
        <w:t xml:space="preserve"> РС</w:t>
      </w:r>
      <w:r>
        <w:rPr>
          <w:lang w:val="sr-Cyrl-RS"/>
        </w:rPr>
        <w:t>“, бр. 129/07, 83/14 – други закон, 101/16 –</w:t>
      </w:r>
      <w:r w:rsidR="00390006">
        <w:rPr>
          <w:lang w:val="sr-Cyrl-RS"/>
        </w:rPr>
        <w:t xml:space="preserve"> други закон и 47/18), члана 2. став 1. </w:t>
      </w:r>
      <w:r>
        <w:rPr>
          <w:lang w:val="sr-Cyrl-RS"/>
        </w:rPr>
        <w:t>Закона о комуналној милицији („Службени гласник РС“, број 49/19) и члана ___</w:t>
      </w:r>
      <w:r w:rsidR="00264A43">
        <w:rPr>
          <w:lang w:val="sr-Cyrl-RS"/>
        </w:rPr>
        <w:t xml:space="preserve"> </w:t>
      </w:r>
      <w:r w:rsidR="0056419F">
        <w:rPr>
          <w:lang w:val="sr-Cyrl-RS"/>
        </w:rPr>
        <w:t xml:space="preserve">Статута </w:t>
      </w:r>
      <w:r>
        <w:rPr>
          <w:lang w:val="sr-Cyrl-RS"/>
        </w:rPr>
        <w:t>општине/града ___________ („Службени лист</w:t>
      </w:r>
      <w:r w:rsidR="006D4124">
        <w:rPr>
          <w:lang w:val="sr-Cyrl-RS"/>
        </w:rPr>
        <w:t xml:space="preserve"> општине/града _____________“, број ______), Скупштина општине/града ______________, на седници одржаној ______________ године, донела је</w:t>
      </w:r>
    </w:p>
    <w:p w14:paraId="5E445F02" w14:textId="77777777" w:rsidR="006D4124" w:rsidRPr="00C501E2" w:rsidRDefault="006D4124" w:rsidP="001F5160">
      <w:pPr>
        <w:jc w:val="center"/>
        <w:rPr>
          <w:b/>
          <w:lang w:val="sr-Cyrl-RS"/>
        </w:rPr>
      </w:pPr>
      <w:r w:rsidRPr="00C501E2">
        <w:rPr>
          <w:b/>
          <w:lang w:val="sr-Cyrl-RS"/>
        </w:rPr>
        <w:t>О Д Л У К У</w:t>
      </w:r>
    </w:p>
    <w:p w14:paraId="7FFDA930" w14:textId="77777777" w:rsidR="006D4124" w:rsidRDefault="006D4124" w:rsidP="001F5160">
      <w:pPr>
        <w:jc w:val="center"/>
        <w:rPr>
          <w:lang w:val="sr-Cyrl-RS"/>
        </w:rPr>
      </w:pPr>
      <w:r w:rsidRPr="00C501E2">
        <w:rPr>
          <w:b/>
          <w:lang w:val="sr-Cyrl-RS"/>
        </w:rPr>
        <w:t>О ИЗМЕНАМА И ДОПУНАМА ОДЛУКЕ О ОРГАНИЗАЦИЈИ ОПШТИНСКЕ/ГРАДСКЕ УПРАВЕ ОПШТИНЕ/ГРАДА ___________________</w:t>
      </w:r>
      <w:r w:rsidR="00B14A91">
        <w:rPr>
          <w:rStyle w:val="FootnoteReference"/>
          <w:lang w:val="sr-Cyrl-RS"/>
        </w:rPr>
        <w:footnoteReference w:id="1"/>
      </w:r>
    </w:p>
    <w:p w14:paraId="415091FF" w14:textId="77777777" w:rsidR="006D4124" w:rsidRPr="00C501E2" w:rsidRDefault="006D4124" w:rsidP="001F5160">
      <w:pPr>
        <w:jc w:val="center"/>
        <w:rPr>
          <w:b/>
          <w:lang w:val="sr-Cyrl-RS"/>
        </w:rPr>
      </w:pPr>
      <w:r w:rsidRPr="00C501E2">
        <w:rPr>
          <w:b/>
          <w:lang w:val="sr-Cyrl-RS"/>
        </w:rPr>
        <w:t>Члан 1.</w:t>
      </w:r>
    </w:p>
    <w:p w14:paraId="4AFDAB58" w14:textId="77777777" w:rsidR="006D4124" w:rsidRDefault="006D4124" w:rsidP="001F5160">
      <w:pPr>
        <w:jc w:val="both"/>
        <w:rPr>
          <w:lang w:val="sr-Cyrl-RS"/>
        </w:rPr>
      </w:pPr>
      <w:r>
        <w:rPr>
          <w:lang w:val="sr-Cyrl-RS"/>
        </w:rPr>
        <w:tab/>
        <w:t>У Одлуци о организацији општинске/градске управе општине/града _____________ („Служени лист општине/града ____________</w:t>
      </w:r>
      <w:r w:rsidR="00CD476E">
        <w:rPr>
          <w:lang w:val="sr-Cyrl-RS"/>
        </w:rPr>
        <w:t>“</w:t>
      </w:r>
      <w:r>
        <w:rPr>
          <w:lang w:val="sr-Cyrl-RS"/>
        </w:rPr>
        <w:t>, број _________) у члану ___ после тачке ____ додаје се нова тачка ___ која гласи</w:t>
      </w:r>
      <w:r w:rsidR="00BC48F4">
        <w:rPr>
          <w:lang w:val="sr-Cyrl-RS"/>
        </w:rPr>
        <w:t>:</w:t>
      </w:r>
      <w:r>
        <w:rPr>
          <w:lang w:val="sr-Cyrl-RS"/>
        </w:rPr>
        <w:t xml:space="preserve"> „___. Комунална милиција“.</w:t>
      </w:r>
    </w:p>
    <w:p w14:paraId="00A3224B" w14:textId="77777777" w:rsidR="006D4124" w:rsidRPr="00C501E2" w:rsidRDefault="006D4124" w:rsidP="001F5160">
      <w:pPr>
        <w:jc w:val="center"/>
        <w:rPr>
          <w:b/>
          <w:lang w:val="sr-Cyrl-RS"/>
        </w:rPr>
      </w:pPr>
      <w:r w:rsidRPr="00C501E2">
        <w:rPr>
          <w:b/>
          <w:lang w:val="sr-Cyrl-RS"/>
        </w:rPr>
        <w:t>Члан 2.</w:t>
      </w:r>
    </w:p>
    <w:p w14:paraId="0D674A20" w14:textId="77777777" w:rsidR="00BC48F4" w:rsidRDefault="006D4124" w:rsidP="001F5160">
      <w:pPr>
        <w:jc w:val="both"/>
        <w:rPr>
          <w:lang w:val="sr-Cyrl-RS"/>
        </w:rPr>
      </w:pPr>
      <w:r>
        <w:rPr>
          <w:lang w:val="sr-Cyrl-RS"/>
        </w:rPr>
        <w:lastRenderedPageBreak/>
        <w:tab/>
        <w:t>После члана ___ додају се нови чланови ___а, ___б, ___в, ___г, _</w:t>
      </w:r>
      <w:r w:rsidR="00740D68">
        <w:rPr>
          <w:lang w:val="sr-Cyrl-RS"/>
        </w:rPr>
        <w:t>__д, ___ ђ,</w:t>
      </w:r>
      <w:r>
        <w:rPr>
          <w:lang w:val="sr-Cyrl-RS"/>
        </w:rPr>
        <w:t xml:space="preserve"> ___е</w:t>
      </w:r>
      <w:r w:rsidR="00740D68">
        <w:rPr>
          <w:lang w:val="sr-Cyrl-RS"/>
        </w:rPr>
        <w:t xml:space="preserve"> и ___ж</w:t>
      </w:r>
      <w:r>
        <w:rPr>
          <w:lang w:val="sr-Cyrl-RS"/>
        </w:rPr>
        <w:t>, који гласе:</w:t>
      </w:r>
    </w:p>
    <w:p w14:paraId="4E936DEA" w14:textId="77777777" w:rsidR="008C6B5C" w:rsidRDefault="008C6B5C" w:rsidP="001F5160">
      <w:pPr>
        <w:jc w:val="both"/>
        <w:rPr>
          <w:lang w:val="sr-Cyrl-RS"/>
        </w:rPr>
      </w:pPr>
    </w:p>
    <w:p w14:paraId="08EC8982" w14:textId="77777777" w:rsidR="006D4124" w:rsidRDefault="006D4124" w:rsidP="001F5160">
      <w:pPr>
        <w:jc w:val="center"/>
        <w:rPr>
          <w:lang w:val="sr-Cyrl-RS"/>
        </w:rPr>
      </w:pPr>
      <w:r>
        <w:rPr>
          <w:lang w:val="sr-Cyrl-RS"/>
        </w:rPr>
        <w:t>„</w:t>
      </w:r>
      <w:r w:rsidRPr="00C501E2">
        <w:rPr>
          <w:b/>
          <w:lang w:val="sr-Cyrl-RS"/>
        </w:rPr>
        <w:t>Члан ___а</w:t>
      </w:r>
      <w:r w:rsidR="0056419F">
        <w:rPr>
          <w:rStyle w:val="FootnoteReference"/>
          <w:lang w:val="sr-Cyrl-RS"/>
        </w:rPr>
        <w:footnoteReference w:id="2"/>
      </w:r>
    </w:p>
    <w:p w14:paraId="7563F3C6" w14:textId="77777777" w:rsidR="0099796C" w:rsidRDefault="0056419F" w:rsidP="001F5160">
      <w:pPr>
        <w:jc w:val="both"/>
        <w:rPr>
          <w:lang w:val="sr-Cyrl-RS"/>
        </w:rPr>
      </w:pPr>
      <w:r>
        <w:rPr>
          <w:lang w:val="sr-Cyrl-RS"/>
        </w:rPr>
        <w:tab/>
        <w:t>Одељење комуналне милиције</w:t>
      </w:r>
      <w:r w:rsidR="00FD1C23">
        <w:rPr>
          <w:rStyle w:val="FootnoteReference"/>
          <w:lang w:val="sr-Cyrl-RS"/>
        </w:rPr>
        <w:footnoteReference w:id="3"/>
      </w:r>
      <w:r w:rsidR="004839F2">
        <w:rPr>
          <w:lang w:val="sr-Cyrl-RS"/>
        </w:rPr>
        <w:t xml:space="preserve"> на територији општине/града ____________ обавља послове који се односе на: </w:t>
      </w:r>
    </w:p>
    <w:p w14:paraId="168BF1F0" w14:textId="77777777" w:rsidR="0099796C" w:rsidRDefault="004839F2" w:rsidP="001F5160">
      <w:pPr>
        <w:pStyle w:val="ListParagraph"/>
        <w:numPr>
          <w:ilvl w:val="0"/>
          <w:numId w:val="1"/>
        </w:numPr>
        <w:jc w:val="both"/>
        <w:rPr>
          <w:lang w:val="sr-Cyrl-RS"/>
        </w:rPr>
      </w:pPr>
      <w:r w:rsidRPr="0099796C">
        <w:rPr>
          <w:lang w:val="sr-Cyrl-RS"/>
        </w:rPr>
        <w:t xml:space="preserve">одржавање комуналног и другог законом утврђеног реда од значаја за комуналну делатност; </w:t>
      </w:r>
    </w:p>
    <w:p w14:paraId="11CD332C" w14:textId="77777777" w:rsidR="0099796C" w:rsidRDefault="004839F2" w:rsidP="001F5160">
      <w:pPr>
        <w:pStyle w:val="ListParagraph"/>
        <w:numPr>
          <w:ilvl w:val="0"/>
          <w:numId w:val="1"/>
        </w:numPr>
        <w:jc w:val="both"/>
        <w:rPr>
          <w:lang w:val="sr-Cyrl-RS"/>
        </w:rPr>
      </w:pPr>
      <w:r w:rsidRPr="0099796C">
        <w:rPr>
          <w:lang w:val="sr-Cyrl-RS"/>
        </w:rPr>
        <w:t xml:space="preserve">вршење контроле над применом закона и других прописа и општих аката из области комуналне и других делатности из надлежности општине/града; </w:t>
      </w:r>
    </w:p>
    <w:p w14:paraId="0830CE31" w14:textId="77777777" w:rsidR="00442110" w:rsidRDefault="004839F2" w:rsidP="001F5160">
      <w:pPr>
        <w:pStyle w:val="ListParagraph"/>
        <w:numPr>
          <w:ilvl w:val="0"/>
          <w:numId w:val="1"/>
        </w:numPr>
        <w:jc w:val="both"/>
        <w:rPr>
          <w:lang w:val="sr-Cyrl-RS"/>
        </w:rPr>
      </w:pPr>
      <w:r w:rsidRPr="0099796C">
        <w:rPr>
          <w:lang w:val="sr-Cyrl-RS"/>
        </w:rPr>
        <w:t xml:space="preserve">остваривање надзора у јавном градском, приградском и другим локалном саобраћају, у складу са законом и прописима општине/града; </w:t>
      </w:r>
    </w:p>
    <w:p w14:paraId="5362F1E9" w14:textId="77777777" w:rsidR="00442110" w:rsidRDefault="004839F2" w:rsidP="001F5160">
      <w:pPr>
        <w:pStyle w:val="ListParagraph"/>
        <w:numPr>
          <w:ilvl w:val="0"/>
          <w:numId w:val="1"/>
        </w:numPr>
        <w:jc w:val="both"/>
        <w:rPr>
          <w:lang w:val="sr-Cyrl-RS"/>
        </w:rPr>
      </w:pPr>
      <w:r w:rsidRPr="0099796C">
        <w:rPr>
          <w:lang w:val="sr-Cyrl-RS"/>
        </w:rPr>
        <w:t xml:space="preserve">заштиту животне средине, културних добара, локалних путева, улица и других јавних објеката од значаја за општину/град; </w:t>
      </w:r>
    </w:p>
    <w:p w14:paraId="15E755C2" w14:textId="77777777" w:rsidR="00442110" w:rsidRDefault="004839F2" w:rsidP="001F5160">
      <w:pPr>
        <w:pStyle w:val="ListParagraph"/>
        <w:numPr>
          <w:ilvl w:val="0"/>
          <w:numId w:val="1"/>
        </w:numPr>
        <w:jc w:val="both"/>
        <w:rPr>
          <w:lang w:val="sr-Cyrl-RS"/>
        </w:rPr>
      </w:pPr>
      <w:r w:rsidRPr="0099796C">
        <w:rPr>
          <w:lang w:val="sr-Cyrl-RS"/>
        </w:rPr>
        <w:t xml:space="preserve">подршку спровођењу прописа којима се обезбеђује несметано одвијање живота у општини/граду, очување добара и извршавање других задатака из надлежности општине/града; </w:t>
      </w:r>
    </w:p>
    <w:p w14:paraId="66D1AC58" w14:textId="77777777" w:rsidR="00442110" w:rsidRPr="00740D68" w:rsidRDefault="004839F2" w:rsidP="00740D68">
      <w:pPr>
        <w:pStyle w:val="ListParagraph"/>
        <w:numPr>
          <w:ilvl w:val="0"/>
          <w:numId w:val="1"/>
        </w:numPr>
        <w:jc w:val="both"/>
        <w:rPr>
          <w:lang w:val="sr-Cyrl-RS"/>
        </w:rPr>
      </w:pPr>
      <w:r w:rsidRPr="0099796C">
        <w:rPr>
          <w:lang w:val="sr-Cyrl-RS"/>
        </w:rPr>
        <w:t xml:space="preserve">вршење контроле над применом закона којим се уређују државни симболи, осим у односу на државне органе, органе територијалне аутономије, општине/града и имаоце јавних овлашћења; и </w:t>
      </w:r>
    </w:p>
    <w:p w14:paraId="14CDA701" w14:textId="77777777" w:rsidR="00B14A91" w:rsidRPr="0099796C" w:rsidRDefault="00442110" w:rsidP="001F5160">
      <w:pPr>
        <w:pStyle w:val="ListParagraph"/>
        <w:numPr>
          <w:ilvl w:val="0"/>
          <w:numId w:val="1"/>
        </w:numPr>
        <w:jc w:val="both"/>
        <w:rPr>
          <w:lang w:val="sr-Cyrl-RS"/>
        </w:rPr>
      </w:pPr>
      <w:r>
        <w:rPr>
          <w:lang w:val="sr-Cyrl-RS"/>
        </w:rPr>
        <w:t>извршавање</w:t>
      </w:r>
      <w:r w:rsidR="004839F2" w:rsidRPr="0099796C">
        <w:rPr>
          <w:lang w:val="sr-Cyrl-RS"/>
        </w:rPr>
        <w:t xml:space="preserve"> </w:t>
      </w:r>
      <w:r>
        <w:rPr>
          <w:lang w:val="sr-Cyrl-RS"/>
        </w:rPr>
        <w:t>других послова</w:t>
      </w:r>
      <w:r w:rsidR="004839F2" w:rsidRPr="0099796C">
        <w:rPr>
          <w:lang w:val="sr-Cyrl-RS"/>
        </w:rPr>
        <w:t>, у складу са законом.</w:t>
      </w:r>
    </w:p>
    <w:p w14:paraId="308C8E95" w14:textId="77777777" w:rsidR="004839F2" w:rsidRDefault="004839F2" w:rsidP="001F5160">
      <w:pPr>
        <w:jc w:val="both"/>
        <w:rPr>
          <w:lang w:val="sr-Cyrl-RS"/>
        </w:rPr>
      </w:pPr>
      <w:r>
        <w:rPr>
          <w:lang w:val="sr-Cyrl-RS"/>
        </w:rPr>
        <w:tab/>
        <w:t>Одржавањем реда из става 1. овог члана сматра се одржавање реда, нарочито у областима, односно питањима: снабдевања водом; одвођења отпадних и атмосферских вода; јавне чистоће; превоза и депоновања земље и осталог растреситог материјала; превоза и депоновања</w:t>
      </w:r>
      <w:r w:rsidR="0099796C">
        <w:rPr>
          <w:lang w:val="sr-Cyrl-RS"/>
        </w:rPr>
        <w:t xml:space="preserve"> комуналног и другог отпада; улица, општинских и некатегорисаних путева; саобраћајних ознака и сигнализације; паркирања; превоза путника у градском и приградск</w:t>
      </w:r>
      <w:r w:rsidR="00740D68">
        <w:rPr>
          <w:lang w:val="sr-Cyrl-RS"/>
        </w:rPr>
        <w:t>ом, односно локалном саобраћају;</w:t>
      </w:r>
      <w:r w:rsidR="0099796C">
        <w:rPr>
          <w:lang w:val="sr-Cyrl-RS"/>
        </w:rPr>
        <w:t xml:space="preserve"> такси превоза; постављања привремених пословних објеката; заштите од буке у животној средини; контроле радног времена субјеката надзора; одржавања комуналних објеката, пијаца, гробаља, паркова, зелених и других јавних површина, јавне расвете, стамбених и других објеката, у складу са законом.</w:t>
      </w:r>
    </w:p>
    <w:p w14:paraId="1B46ACF8" w14:textId="77777777" w:rsidR="00442110" w:rsidRDefault="00442110" w:rsidP="001F5160">
      <w:pPr>
        <w:jc w:val="both"/>
        <w:rPr>
          <w:lang w:val="sr-Cyrl-RS"/>
        </w:rPr>
      </w:pPr>
      <w:r>
        <w:rPr>
          <w:lang w:val="sr-Cyrl-RS"/>
        </w:rPr>
        <w:lastRenderedPageBreak/>
        <w:tab/>
        <w:t>Послови из става 1. тачка 2) и става 2. овог члана не односе се на надлежности инспекције утврђене законом којим се уређују комуналне делатности и законом којим се уређују путеви.</w:t>
      </w:r>
      <w:r>
        <w:rPr>
          <w:rStyle w:val="FootnoteReference"/>
          <w:lang w:val="sr-Cyrl-RS"/>
        </w:rPr>
        <w:footnoteReference w:id="4"/>
      </w:r>
    </w:p>
    <w:p w14:paraId="01665A79" w14:textId="77777777" w:rsidR="0099796C" w:rsidRDefault="0099796C" w:rsidP="001F5160">
      <w:pPr>
        <w:jc w:val="center"/>
        <w:rPr>
          <w:lang w:val="sr-Cyrl-RS"/>
        </w:rPr>
      </w:pPr>
      <w:r w:rsidRPr="00C501E2">
        <w:rPr>
          <w:b/>
          <w:lang w:val="sr-Cyrl-RS"/>
        </w:rPr>
        <w:t>Члан ___б</w:t>
      </w:r>
      <w:r>
        <w:rPr>
          <w:rStyle w:val="FootnoteReference"/>
          <w:lang w:val="sr-Cyrl-RS"/>
        </w:rPr>
        <w:footnoteReference w:id="5"/>
      </w:r>
    </w:p>
    <w:p w14:paraId="4EA98629" w14:textId="77777777" w:rsidR="0099796C" w:rsidRDefault="00A01E01" w:rsidP="001F5160">
      <w:pPr>
        <w:jc w:val="both"/>
        <w:rPr>
          <w:lang w:val="sr-Cyrl-RS"/>
        </w:rPr>
      </w:pPr>
      <w:r>
        <w:rPr>
          <w:lang w:val="sr-Cyrl-RS"/>
        </w:rPr>
        <w:tab/>
        <w:t>Одељење комуналне милиције је дужно</w:t>
      </w:r>
      <w:r w:rsidR="0099796C">
        <w:rPr>
          <w:lang w:val="sr-Cyrl-RS"/>
        </w:rPr>
        <w:t xml:space="preserve"> да у обављању послова сарађује са комуналном милицијом других јединица локалне самоуправе, размењује податке и обавештења и остварује друге облике заједничког рада у оквиру узајамног пружања стручне помоћи.</w:t>
      </w:r>
    </w:p>
    <w:p w14:paraId="588CA132" w14:textId="77777777" w:rsidR="00A01E01" w:rsidRDefault="00A01E01" w:rsidP="001F5160">
      <w:pPr>
        <w:jc w:val="both"/>
        <w:rPr>
          <w:lang w:val="sr-Cyrl-RS"/>
        </w:rPr>
      </w:pPr>
      <w:r>
        <w:rPr>
          <w:lang w:val="sr-Cyrl-RS"/>
        </w:rPr>
        <w:tab/>
        <w:t>У обављању послова Одељење комуналне милиције сарађује са министарством надлежним за унутрашње послове, у складу са законом који уређује комуналну милицију.</w:t>
      </w:r>
    </w:p>
    <w:p w14:paraId="2610D95A" w14:textId="77777777" w:rsidR="00A01E01" w:rsidRDefault="00A01E01" w:rsidP="001F5160">
      <w:pPr>
        <w:jc w:val="center"/>
        <w:rPr>
          <w:lang w:val="sr-Cyrl-RS"/>
        </w:rPr>
      </w:pPr>
      <w:r w:rsidRPr="00C501E2">
        <w:rPr>
          <w:b/>
          <w:lang w:val="sr-Cyrl-RS"/>
        </w:rPr>
        <w:t>Члан ___в</w:t>
      </w:r>
      <w:r w:rsidR="00EF2D81">
        <w:rPr>
          <w:rStyle w:val="FootnoteReference"/>
          <w:lang w:val="sr-Cyrl-RS"/>
        </w:rPr>
        <w:footnoteReference w:id="6"/>
      </w:r>
    </w:p>
    <w:p w14:paraId="6F6F1188" w14:textId="77777777" w:rsidR="00A01E01" w:rsidRDefault="00A01E01" w:rsidP="001F5160">
      <w:pPr>
        <w:jc w:val="both"/>
        <w:rPr>
          <w:lang w:val="sr-Cyrl-RS"/>
        </w:rPr>
      </w:pPr>
      <w:r>
        <w:rPr>
          <w:lang w:val="sr-Cyrl-RS"/>
        </w:rPr>
        <w:tab/>
        <w:t>Одељење комуналне милиције је дужно да у обављању послова сарађује са грађанима</w:t>
      </w:r>
      <w:r w:rsidR="00EF2D81">
        <w:rPr>
          <w:lang w:val="sr-Cyrl-RS"/>
        </w:rPr>
        <w:t xml:space="preserve"> у складу са законом који уређује комуналну милицију и другим прописима којима се уређује обављање комуналних и других послова из надлежности општине/града.</w:t>
      </w:r>
    </w:p>
    <w:p w14:paraId="13008552" w14:textId="77777777" w:rsidR="00EF2D81" w:rsidRDefault="00EF2D81" w:rsidP="001F5160">
      <w:pPr>
        <w:jc w:val="both"/>
        <w:rPr>
          <w:lang w:val="sr-Cyrl-RS"/>
        </w:rPr>
      </w:pPr>
      <w:r>
        <w:rPr>
          <w:lang w:val="sr-Cyrl-RS"/>
        </w:rPr>
        <w:tab/>
        <w:t>Одељење комуналне милиције је дужно да прима пријаве, петиције и предлоге у вези са комуналним редом које грађани подносе писаним путем и електронском поштом, а у хитним случајевима телефоном и непосредним усменим обраћањем. О свакој таквој пријави, петицији и предлогу, односно обраћању, у Одељењу комуналне милиције сачињава се службена забелешка, а грађани се, на њихов захтев, обавештавају о исходу поступања.</w:t>
      </w:r>
    </w:p>
    <w:p w14:paraId="16075875" w14:textId="77777777" w:rsidR="00EF2D81" w:rsidRDefault="00EF2D81" w:rsidP="001F5160">
      <w:pPr>
        <w:jc w:val="center"/>
        <w:rPr>
          <w:lang w:val="sr-Cyrl-RS"/>
        </w:rPr>
      </w:pPr>
      <w:r w:rsidRPr="00C501E2">
        <w:rPr>
          <w:b/>
          <w:lang w:val="sr-Cyrl-RS"/>
        </w:rPr>
        <w:t>Члан ___г</w:t>
      </w:r>
      <w:r w:rsidR="00AF1B72">
        <w:rPr>
          <w:rStyle w:val="FootnoteReference"/>
          <w:lang w:val="sr-Cyrl-RS"/>
        </w:rPr>
        <w:footnoteReference w:id="7"/>
      </w:r>
    </w:p>
    <w:p w14:paraId="32D946CA" w14:textId="77777777" w:rsidR="001F5160" w:rsidRDefault="00AF1B72" w:rsidP="001F5160">
      <w:pPr>
        <w:jc w:val="both"/>
        <w:rPr>
          <w:lang w:val="sr-Cyrl-RS"/>
        </w:rPr>
      </w:pPr>
      <w:r>
        <w:rPr>
          <w:lang w:val="sr-Cyrl-RS"/>
        </w:rPr>
        <w:tab/>
        <w:t xml:space="preserve">Скупштина општине/града даје сагласност на стратешки и годишње планове рада Одељења комуналне милиције, </w:t>
      </w:r>
      <w:r w:rsidR="00E02A47">
        <w:rPr>
          <w:lang w:val="sr-Cyrl-RS"/>
        </w:rPr>
        <w:t xml:space="preserve">разматра годишње извештаје о раду Одељења комуналне милиције, </w:t>
      </w:r>
      <w:r>
        <w:rPr>
          <w:lang w:val="sr-Cyrl-RS"/>
        </w:rPr>
        <w:t>прописује облике и начин остваривања сарадње између Одељења комуналне милиције и инспекцијских служби општине/града, образује Комисију за решавање притужби на рад комуналне милиције, доноси одлуку о униформи и ознакама комуналне милиције по претходно добијеној сагласности министарства надлежн</w:t>
      </w:r>
      <w:r w:rsidR="00E02A47">
        <w:rPr>
          <w:lang w:val="sr-Cyrl-RS"/>
        </w:rPr>
        <w:t>ог за систем локалне самоуправе и</w:t>
      </w:r>
      <w:r>
        <w:rPr>
          <w:lang w:val="sr-Cyrl-RS"/>
        </w:rPr>
        <w:t xml:space="preserve"> доноси одлуку о боји и начину означавања возила и пловила</w:t>
      </w:r>
      <w:r w:rsidR="00E02A47">
        <w:rPr>
          <w:lang w:val="sr-Cyrl-RS"/>
        </w:rPr>
        <w:t xml:space="preserve"> комуналне милиције, као и о опреми комуналне милиције, по</w:t>
      </w:r>
      <w:r w:rsidR="00E02A47" w:rsidRPr="00E02A47">
        <w:rPr>
          <w:lang w:val="sr-Cyrl-RS"/>
        </w:rPr>
        <w:t xml:space="preserve"> </w:t>
      </w:r>
      <w:r w:rsidR="00E02A47">
        <w:rPr>
          <w:lang w:val="sr-Cyrl-RS"/>
        </w:rPr>
        <w:t>претходно добијеној сагласности министарства надлежног за систем локалне самоуправе.</w:t>
      </w:r>
    </w:p>
    <w:p w14:paraId="547D7565" w14:textId="77777777" w:rsidR="00E02A47" w:rsidRDefault="00E02A47" w:rsidP="00E02A47">
      <w:pPr>
        <w:jc w:val="center"/>
        <w:rPr>
          <w:lang w:val="sr-Cyrl-RS"/>
        </w:rPr>
      </w:pPr>
      <w:r w:rsidRPr="00C501E2">
        <w:rPr>
          <w:b/>
          <w:lang w:val="sr-Cyrl-RS"/>
        </w:rPr>
        <w:lastRenderedPageBreak/>
        <w:t>Члан ___д</w:t>
      </w:r>
      <w:r w:rsidR="001C45F5">
        <w:rPr>
          <w:rStyle w:val="FootnoteReference"/>
          <w:lang w:val="sr-Cyrl-RS"/>
        </w:rPr>
        <w:footnoteReference w:id="8"/>
      </w:r>
    </w:p>
    <w:p w14:paraId="6C0D7E81" w14:textId="77777777" w:rsidR="00E02A47" w:rsidRDefault="00E02A47" w:rsidP="00740D68">
      <w:pPr>
        <w:jc w:val="both"/>
        <w:rPr>
          <w:lang w:val="sr-Cyrl-RS"/>
        </w:rPr>
      </w:pPr>
      <w:r>
        <w:rPr>
          <w:lang w:val="sr-Cyrl-RS"/>
        </w:rPr>
        <w:tab/>
        <w:t>У Одељењу комуналне милиције образују се подручне организационе јединице за следећа подручја:</w:t>
      </w:r>
    </w:p>
    <w:p w14:paraId="5CBAFA65" w14:textId="77777777" w:rsidR="00E02A47" w:rsidRDefault="00E02A47" w:rsidP="00E02A47">
      <w:pPr>
        <w:rPr>
          <w:lang w:val="sr-Cyrl-RS"/>
        </w:rPr>
      </w:pPr>
      <w:r>
        <w:rPr>
          <w:lang w:val="sr-Cyrl-RS"/>
        </w:rPr>
        <w:t>1)__________________________,</w:t>
      </w:r>
    </w:p>
    <w:p w14:paraId="0C24E550" w14:textId="77777777" w:rsidR="00E02A47" w:rsidRDefault="00E02A47" w:rsidP="00E02A47">
      <w:pPr>
        <w:rPr>
          <w:lang w:val="sr-Cyrl-RS"/>
        </w:rPr>
      </w:pPr>
      <w:r>
        <w:rPr>
          <w:lang w:val="sr-Cyrl-RS"/>
        </w:rPr>
        <w:t>2) _________________________,</w:t>
      </w:r>
    </w:p>
    <w:p w14:paraId="7E7DE1C2" w14:textId="77777777" w:rsidR="00E02A47" w:rsidRDefault="00E02A47" w:rsidP="00E02A47">
      <w:pPr>
        <w:rPr>
          <w:lang w:val="sr-Cyrl-RS"/>
        </w:rPr>
      </w:pPr>
      <w:r>
        <w:rPr>
          <w:lang w:val="sr-Cyrl-RS"/>
        </w:rPr>
        <w:t>3) ________________________ (итд).</w:t>
      </w:r>
    </w:p>
    <w:p w14:paraId="3E4ADC6B" w14:textId="77777777" w:rsidR="00E02A47" w:rsidRDefault="00E02A47" w:rsidP="00E02A47">
      <w:pPr>
        <w:jc w:val="center"/>
        <w:rPr>
          <w:lang w:val="sr-Cyrl-RS"/>
        </w:rPr>
      </w:pPr>
      <w:r w:rsidRPr="00C501E2">
        <w:rPr>
          <w:b/>
          <w:lang w:val="sr-Cyrl-RS"/>
        </w:rPr>
        <w:t>Члан ____</w:t>
      </w:r>
      <w:r>
        <w:rPr>
          <w:lang w:val="sr-Cyrl-RS"/>
        </w:rPr>
        <w:t>ђ</w:t>
      </w:r>
      <w:r w:rsidR="001C45F5">
        <w:rPr>
          <w:rStyle w:val="FootnoteReference"/>
          <w:lang w:val="sr-Cyrl-RS"/>
        </w:rPr>
        <w:footnoteReference w:id="9"/>
      </w:r>
    </w:p>
    <w:p w14:paraId="58F6C1F9" w14:textId="77777777" w:rsidR="00E02A47" w:rsidRDefault="00E02A47" w:rsidP="00E02A47">
      <w:pPr>
        <w:rPr>
          <w:lang w:val="sr-Cyrl-RS"/>
        </w:rPr>
      </w:pPr>
      <w:r>
        <w:rPr>
          <w:lang w:val="sr-Cyrl-RS"/>
        </w:rPr>
        <w:tab/>
        <w:t>У Одељењу комуналне милиције може бити највише ____ комуналних милиционара.</w:t>
      </w:r>
    </w:p>
    <w:p w14:paraId="0D7C43C7" w14:textId="77777777" w:rsidR="00E02A47" w:rsidRDefault="00E02A47" w:rsidP="00E02A47">
      <w:pPr>
        <w:jc w:val="center"/>
        <w:rPr>
          <w:lang w:val="sr-Cyrl-RS"/>
        </w:rPr>
      </w:pPr>
      <w:r w:rsidRPr="00C501E2">
        <w:rPr>
          <w:b/>
          <w:lang w:val="sr-Cyrl-RS"/>
        </w:rPr>
        <w:t>Члан ___е</w:t>
      </w:r>
      <w:r w:rsidR="001C45F5">
        <w:rPr>
          <w:rStyle w:val="FootnoteReference"/>
          <w:lang w:val="sr-Cyrl-RS"/>
        </w:rPr>
        <w:footnoteReference w:id="10"/>
      </w:r>
    </w:p>
    <w:p w14:paraId="7340E65B" w14:textId="77777777" w:rsidR="001C45F5" w:rsidRDefault="00E02A47" w:rsidP="00740D68">
      <w:pPr>
        <w:jc w:val="both"/>
        <w:rPr>
          <w:lang w:val="sr-Cyrl-RS"/>
        </w:rPr>
      </w:pPr>
      <w:r>
        <w:rPr>
          <w:lang w:val="sr-Cyrl-RS"/>
        </w:rPr>
        <w:tab/>
        <w:t>За начелника Одељења комуналне милиције може бити распоређено лице које испуњава услове прописане законом, а распоређује га</w:t>
      </w:r>
      <w:r w:rsidR="001C45F5">
        <w:rPr>
          <w:lang w:val="sr-Cyrl-RS"/>
        </w:rPr>
        <w:t xml:space="preserve"> начелник јединственог органа општинске/градске управе (или: начелн</w:t>
      </w:r>
      <w:r w:rsidR="00F6594B">
        <w:rPr>
          <w:lang w:val="sr-Cyrl-RS"/>
        </w:rPr>
        <w:t>ик управе образоване за</w:t>
      </w:r>
      <w:r w:rsidR="001C45F5">
        <w:rPr>
          <w:lang w:val="sr-Cyrl-RS"/>
        </w:rPr>
        <w:t xml:space="preserve"> област</w:t>
      </w:r>
      <w:r w:rsidR="00F6594B">
        <w:rPr>
          <w:lang w:val="sr-Cyrl-RS"/>
        </w:rPr>
        <w:t xml:space="preserve"> _________________</w:t>
      </w:r>
      <w:r w:rsidR="001C45F5">
        <w:rPr>
          <w:lang w:val="sr-Cyrl-RS"/>
        </w:rPr>
        <w:t>).</w:t>
      </w:r>
    </w:p>
    <w:p w14:paraId="1BD232B0" w14:textId="77777777" w:rsidR="00E02A47" w:rsidRDefault="001C45F5" w:rsidP="00740D68">
      <w:pPr>
        <w:jc w:val="both"/>
        <w:rPr>
          <w:lang w:val="sr-Cyrl-RS"/>
        </w:rPr>
      </w:pPr>
      <w:r>
        <w:rPr>
          <w:lang w:val="sr-Cyrl-RS"/>
        </w:rPr>
        <w:tab/>
        <w:t>За шефа подручне јединице Одељења комуналне милиције може бити распоређено лице које испуњава услове прописане законом, а распоређује га начелник</w:t>
      </w:r>
      <w:r w:rsidR="00E02A47">
        <w:rPr>
          <w:lang w:val="sr-Cyrl-RS"/>
        </w:rPr>
        <w:t xml:space="preserve"> </w:t>
      </w:r>
      <w:r>
        <w:rPr>
          <w:lang w:val="sr-Cyrl-RS"/>
        </w:rPr>
        <w:t>јединственог органа општинске/градске управе (или: начелн</w:t>
      </w:r>
      <w:r w:rsidR="00F6594B">
        <w:rPr>
          <w:lang w:val="sr-Cyrl-RS"/>
        </w:rPr>
        <w:t>ик управе образоване за</w:t>
      </w:r>
      <w:r>
        <w:rPr>
          <w:lang w:val="sr-Cyrl-RS"/>
        </w:rPr>
        <w:t xml:space="preserve"> област</w:t>
      </w:r>
      <w:r w:rsidR="00F6594B">
        <w:rPr>
          <w:lang w:val="sr-Cyrl-RS"/>
        </w:rPr>
        <w:t>___________________</w:t>
      </w:r>
      <w:r>
        <w:rPr>
          <w:lang w:val="sr-Cyrl-RS"/>
        </w:rPr>
        <w:t>), на предлог начелника Одељења комуналне милиције.</w:t>
      </w:r>
    </w:p>
    <w:p w14:paraId="69EF46B4" w14:textId="77777777" w:rsidR="00FD1C23" w:rsidRDefault="00FD1C23" w:rsidP="00FD1C23">
      <w:pPr>
        <w:jc w:val="center"/>
        <w:rPr>
          <w:lang w:val="sr-Cyrl-RS"/>
        </w:rPr>
      </w:pPr>
      <w:r>
        <w:rPr>
          <w:lang w:val="sr-Cyrl-RS"/>
        </w:rPr>
        <w:t>Члан ___ж</w:t>
      </w:r>
      <w:r w:rsidR="00CD476E">
        <w:rPr>
          <w:rStyle w:val="FootnoteReference"/>
          <w:lang w:val="sr-Cyrl-RS"/>
        </w:rPr>
        <w:footnoteReference w:id="11"/>
      </w:r>
    </w:p>
    <w:p w14:paraId="1B784D25" w14:textId="77777777" w:rsidR="00FD1C23" w:rsidRDefault="00CD476E" w:rsidP="00F6594B">
      <w:pPr>
        <w:jc w:val="both"/>
        <w:rPr>
          <w:lang w:val="sr-Cyrl-RS"/>
        </w:rPr>
      </w:pPr>
      <w:r>
        <w:rPr>
          <w:lang w:val="sr-Cyrl-RS"/>
        </w:rPr>
        <w:tab/>
        <w:t>У Одељењу комуналне милиције образује се посебна организациона јединица за потребе унутрашње контроле рада комуналне милиције и запослених у комуналној милицији, у складу са законом.</w:t>
      </w:r>
    </w:p>
    <w:p w14:paraId="7134518A" w14:textId="77777777" w:rsidR="00CD476E" w:rsidRDefault="00CD476E" w:rsidP="00F6594B">
      <w:pPr>
        <w:jc w:val="both"/>
        <w:rPr>
          <w:lang w:val="sr-Cyrl-RS"/>
        </w:rPr>
      </w:pPr>
      <w:r>
        <w:rPr>
          <w:lang w:val="sr-Cyrl-RS"/>
        </w:rPr>
        <w:tab/>
        <w:t>Правилник о начину рада унутрашње контроле комуналне милиције доноси начелник општинске/градске управе (односно градске/општинске управе образоване за област ___________________).</w:t>
      </w:r>
    </w:p>
    <w:p w14:paraId="7F2917CF" w14:textId="77777777" w:rsidR="00CD476E" w:rsidRDefault="00CD476E" w:rsidP="00CD476E">
      <w:pPr>
        <w:jc w:val="center"/>
        <w:rPr>
          <w:b/>
          <w:lang w:val="sr-Cyrl-RS"/>
        </w:rPr>
      </w:pPr>
      <w:r w:rsidRPr="00CD476E">
        <w:rPr>
          <w:b/>
          <w:lang w:val="sr-Cyrl-RS"/>
        </w:rPr>
        <w:lastRenderedPageBreak/>
        <w:t>Члан 3.</w:t>
      </w:r>
      <w:r w:rsidR="00390006">
        <w:rPr>
          <w:rStyle w:val="FootnoteReference"/>
          <w:b/>
          <w:lang w:val="sr-Cyrl-RS"/>
        </w:rPr>
        <w:footnoteReference w:id="12"/>
      </w:r>
    </w:p>
    <w:p w14:paraId="668369FE" w14:textId="77777777" w:rsidR="00390006" w:rsidRDefault="00390006" w:rsidP="00390006">
      <w:pPr>
        <w:rPr>
          <w:lang w:val="sr-Cyrl-RS"/>
        </w:rPr>
      </w:pPr>
      <w:r>
        <w:rPr>
          <w:b/>
          <w:lang w:val="sr-Cyrl-RS"/>
        </w:rPr>
        <w:tab/>
      </w:r>
      <w:r w:rsidR="00070E83">
        <w:rPr>
          <w:lang w:val="sr-Cyrl-RS"/>
        </w:rPr>
        <w:t>Даном ступања</w:t>
      </w:r>
      <w:r w:rsidRPr="00390006">
        <w:rPr>
          <w:lang w:val="sr-Cyrl-RS"/>
        </w:rPr>
        <w:t xml:space="preserve"> на снагу ове одлуке престаје да важи Одлука о органзацији и унутрашњем уређењу</w:t>
      </w:r>
      <w:r>
        <w:rPr>
          <w:lang w:val="sr-Cyrl-RS"/>
        </w:rPr>
        <w:t xml:space="preserve"> комуналне полиције („Службени лист града _________“, број____)-</w:t>
      </w:r>
    </w:p>
    <w:p w14:paraId="5A86109C" w14:textId="77777777" w:rsidR="00390006" w:rsidRPr="00390006" w:rsidRDefault="00390006" w:rsidP="00390006">
      <w:pPr>
        <w:jc w:val="center"/>
        <w:rPr>
          <w:b/>
          <w:lang w:val="sr-Cyrl-RS"/>
        </w:rPr>
      </w:pPr>
      <w:r w:rsidRPr="00390006">
        <w:rPr>
          <w:b/>
          <w:lang w:val="sr-Cyrl-RS"/>
        </w:rPr>
        <w:t>Члан 4.</w:t>
      </w:r>
    </w:p>
    <w:p w14:paraId="64381A9E" w14:textId="77777777" w:rsidR="00CD476E" w:rsidRDefault="00CD476E" w:rsidP="00CD476E">
      <w:pPr>
        <w:rPr>
          <w:lang w:val="sr-Cyrl-RS"/>
        </w:rPr>
      </w:pPr>
      <w:r>
        <w:rPr>
          <w:b/>
          <w:lang w:val="sr-Cyrl-RS"/>
        </w:rPr>
        <w:tab/>
      </w:r>
      <w:r>
        <w:rPr>
          <w:lang w:val="sr-Cyrl-RS"/>
        </w:rPr>
        <w:t>Ова одлука ступа на снагу осмог дана од дана објављивања у „Службеном листу општине/града ____________“.</w:t>
      </w:r>
    </w:p>
    <w:p w14:paraId="57621975" w14:textId="77777777" w:rsidR="00CD476E" w:rsidRDefault="00CD476E" w:rsidP="00CD476E">
      <w:pPr>
        <w:rPr>
          <w:lang w:val="sr-Cyrl-RS"/>
        </w:rPr>
      </w:pPr>
    </w:p>
    <w:p w14:paraId="69777338" w14:textId="77777777" w:rsidR="00CD476E" w:rsidRDefault="00CD476E" w:rsidP="00CD476E">
      <w:pPr>
        <w:rPr>
          <w:lang w:val="sr-Cyrl-RS"/>
        </w:rPr>
      </w:pPr>
      <w:r>
        <w:rPr>
          <w:lang w:val="sr-Cyrl-RS"/>
        </w:rPr>
        <w:t>Скупштина општине/града___________</w:t>
      </w:r>
      <w:r w:rsidR="00740D68">
        <w:rPr>
          <w:lang w:val="sr-Cyrl-RS"/>
        </w:rPr>
        <w:t xml:space="preserve">                                                        ПРЕДСЕДНИК</w:t>
      </w:r>
    </w:p>
    <w:p w14:paraId="268C23C1" w14:textId="77777777" w:rsidR="006D4124" w:rsidRPr="00E12CBC" w:rsidRDefault="00740D68" w:rsidP="00740D68">
      <w:pPr>
        <w:rPr>
          <w:lang w:val="sr-Cyrl-RS"/>
        </w:rPr>
      </w:pPr>
      <w:r>
        <w:rPr>
          <w:lang w:val="sr-Cyrl-RS"/>
        </w:rPr>
        <w:t>Број________, ______________ године                                                  ____________________</w:t>
      </w:r>
      <w:r w:rsidR="00A01E01">
        <w:rPr>
          <w:lang w:val="sr-Cyrl-RS"/>
        </w:rPr>
        <w:tab/>
      </w:r>
    </w:p>
    <w:sectPr w:rsidR="006D4124" w:rsidRPr="00E12C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D413" w14:textId="77777777" w:rsidR="00D72B0E" w:rsidRDefault="00D72B0E" w:rsidP="00B14A91">
      <w:pPr>
        <w:spacing w:after="0" w:line="240" w:lineRule="auto"/>
      </w:pPr>
      <w:r>
        <w:separator/>
      </w:r>
    </w:p>
  </w:endnote>
  <w:endnote w:type="continuationSeparator" w:id="0">
    <w:p w14:paraId="72EFC932" w14:textId="77777777" w:rsidR="00D72B0E" w:rsidRDefault="00D72B0E" w:rsidP="00B1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350226"/>
      <w:docPartObj>
        <w:docPartGallery w:val="Page Numbers (Bottom of Page)"/>
        <w:docPartUnique/>
      </w:docPartObj>
    </w:sdtPr>
    <w:sdtEndPr>
      <w:rPr>
        <w:noProof/>
      </w:rPr>
    </w:sdtEndPr>
    <w:sdtContent>
      <w:p w14:paraId="5005ECE0" w14:textId="77777777" w:rsidR="001F5160" w:rsidRDefault="001F5160">
        <w:pPr>
          <w:pStyle w:val="Footer"/>
          <w:jc w:val="right"/>
        </w:pPr>
        <w:r>
          <w:fldChar w:fldCharType="begin"/>
        </w:r>
        <w:r>
          <w:instrText xml:space="preserve"> PAGE   \* MERGEFORMAT </w:instrText>
        </w:r>
        <w:r>
          <w:fldChar w:fldCharType="separate"/>
        </w:r>
        <w:r w:rsidR="00070E83">
          <w:rPr>
            <w:noProof/>
          </w:rPr>
          <w:t>5</w:t>
        </w:r>
        <w:r>
          <w:rPr>
            <w:noProof/>
          </w:rPr>
          <w:fldChar w:fldCharType="end"/>
        </w:r>
      </w:p>
    </w:sdtContent>
  </w:sdt>
  <w:p w14:paraId="0E5D1EE6" w14:textId="77777777" w:rsidR="001F5160" w:rsidRDefault="001F5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04892" w14:textId="77777777" w:rsidR="00D72B0E" w:rsidRDefault="00D72B0E" w:rsidP="00B14A91">
      <w:pPr>
        <w:spacing w:after="0" w:line="240" w:lineRule="auto"/>
      </w:pPr>
      <w:r>
        <w:separator/>
      </w:r>
    </w:p>
  </w:footnote>
  <w:footnote w:type="continuationSeparator" w:id="0">
    <w:p w14:paraId="539EA377" w14:textId="77777777" w:rsidR="00D72B0E" w:rsidRDefault="00D72B0E" w:rsidP="00B14A91">
      <w:pPr>
        <w:spacing w:after="0" w:line="240" w:lineRule="auto"/>
      </w:pPr>
      <w:r>
        <w:continuationSeparator/>
      </w:r>
    </w:p>
  </w:footnote>
  <w:footnote w:id="1">
    <w:p w14:paraId="5CE0312A" w14:textId="77777777" w:rsidR="00E55E97" w:rsidRDefault="00B14A91">
      <w:pPr>
        <w:pStyle w:val="FootnoteText"/>
        <w:rPr>
          <w:lang w:val="sr-Cyrl-RS"/>
        </w:rPr>
      </w:pPr>
      <w:r>
        <w:rPr>
          <w:rStyle w:val="FootnoteReference"/>
        </w:rPr>
        <w:footnoteRef/>
      </w:r>
      <w:r w:rsidR="00E55E97">
        <w:rPr>
          <w:lang w:val="sr-Cyrl-RS"/>
        </w:rPr>
        <w:t>Као што се види, овај модел одлуке о образовању комуналне милиције припремљен је у форми</w:t>
      </w:r>
      <w:r>
        <w:t xml:space="preserve"> </w:t>
      </w:r>
      <w:r w:rsidR="00E55E97">
        <w:rPr>
          <w:lang w:val="sr-Cyrl-RS"/>
        </w:rPr>
        <w:t xml:space="preserve">Одлуке о изменама и допунама Одлуке о организацији општинске/градске управе. </w:t>
      </w:r>
      <w:r>
        <w:rPr>
          <w:lang w:val="sr-Cyrl-RS"/>
        </w:rPr>
        <w:t xml:space="preserve">Чланом 59. став 1. Закона о локалној самоуправи прописано је да скупштина општине доноси акт о организацији општинске управе, на предлог општинског већа (док акт о унутрашњем уређењу и систематизацији општинске управе, служби и организација, према ставу 2. истог члана, обједињује начелник општинске управе и доставља га општинском већу на усвајање). Законом о комуналној милицији (члан 2) прописано је да јединица локалне самоуправе образује комуналну милицију као унутрашњу организациону јединицу у саставу јединственог </w:t>
      </w:r>
      <w:r w:rsidR="00740D68">
        <w:rPr>
          <w:lang w:val="sr-Cyrl-RS"/>
        </w:rPr>
        <w:t xml:space="preserve">органа </w:t>
      </w:r>
      <w:r>
        <w:rPr>
          <w:lang w:val="sr-Cyrl-RS"/>
        </w:rPr>
        <w:t>општинске, односно градске управе или управе образоване за поједину област. У овом другом случају (када се општинска или градска управа образује за поједине области</w:t>
      </w:r>
      <w:r w:rsidR="00E55E97">
        <w:rPr>
          <w:lang w:val="sr-Cyrl-RS"/>
        </w:rPr>
        <w:t xml:space="preserve">, тј. кад се образује више управа), могуће је да се </w:t>
      </w:r>
      <w:r w:rsidR="00740D68">
        <w:rPr>
          <w:lang w:val="sr-Cyrl-RS"/>
        </w:rPr>
        <w:t xml:space="preserve">за послове комуналне милиције образује одељење у оквиру једне од управа или да се </w:t>
      </w:r>
      <w:r w:rsidR="00E55E97">
        <w:rPr>
          <w:lang w:val="sr-Cyrl-RS"/>
        </w:rPr>
        <w:t>за облас</w:t>
      </w:r>
      <w:r w:rsidR="00740D68">
        <w:rPr>
          <w:lang w:val="sr-Cyrl-RS"/>
        </w:rPr>
        <w:t xml:space="preserve">т комуналне милиције образује </w:t>
      </w:r>
      <w:r w:rsidR="00E55E97">
        <w:rPr>
          <w:lang w:val="sr-Cyrl-RS"/>
        </w:rPr>
        <w:t>посебна управа. У последњем (трећем) ставу истог члана утврђено је да комунална милиција као унутрашња организациона јединица не може имати мање од три комунална милиционара. Поред тога, према члану 9. истог закона, јединице локалне самоуправе могу закључити споразум о сарадњи на основу кога ће образовати заједничку организациону јединицу комуналне полиције, а у складу са одредбама Закона о локалној самоуправи које уређују сарадњу и удруживање јединица локалне самоуправе (за ту могућност биће понуђен посебан модел споразума о сарадњи).</w:t>
      </w:r>
    </w:p>
    <w:p w14:paraId="1FCB11A5" w14:textId="77777777" w:rsidR="00E55E97" w:rsidRPr="00B14A91" w:rsidRDefault="00E55E97">
      <w:pPr>
        <w:pStyle w:val="FootnoteText"/>
        <w:rPr>
          <w:lang w:val="sr-Cyrl-RS"/>
        </w:rPr>
      </w:pPr>
    </w:p>
  </w:footnote>
  <w:footnote w:id="2">
    <w:p w14:paraId="4C70A44F" w14:textId="77777777" w:rsidR="0056419F" w:rsidRPr="0056419F" w:rsidRDefault="0056419F">
      <w:pPr>
        <w:pStyle w:val="FootnoteText"/>
        <w:rPr>
          <w:lang w:val="sr-Cyrl-RS"/>
        </w:rPr>
      </w:pPr>
      <w:r>
        <w:rPr>
          <w:rStyle w:val="FootnoteReference"/>
        </w:rPr>
        <w:footnoteRef/>
      </w:r>
      <w:r>
        <w:t xml:space="preserve"> </w:t>
      </w:r>
      <w:r>
        <w:rPr>
          <w:lang w:val="sr-Cyrl-RS"/>
        </w:rPr>
        <w:t>У овом члану су побројани сви послови комуналне милиције из члана 10. Закона о комуналној милицији (у даљем тексту: Закон). Послови из члана 4. Закона (помоћ у извршењима – асистенција и сарадња са овлашћеним организацијама и вршиоцима комуналне делатности) и члана 5. Закона (хитне мере и спасилачка функција) обухваћени су појмом „и други послови у складу са законом“ (на крају првог става). Сагласно ставу 3. члана 1. Закона, комунална милиција на територији града Београда, поред наведених послова, обавља и друге послове комуналне милиције којима се обезбеђује извршавање надлежности тог града утврђених законом (Закон о главном граду), па у случају града Београда и те послове треба набројати у овој одлуци.</w:t>
      </w:r>
    </w:p>
  </w:footnote>
  <w:footnote w:id="3">
    <w:p w14:paraId="185C3B7A" w14:textId="77777777" w:rsidR="00FD1C23" w:rsidRPr="00FD1C23" w:rsidRDefault="00FD1C23">
      <w:pPr>
        <w:pStyle w:val="FootnoteText"/>
        <w:rPr>
          <w:lang w:val="sr-Cyrl-RS"/>
        </w:rPr>
      </w:pPr>
      <w:r>
        <w:rPr>
          <w:rStyle w:val="FootnoteReference"/>
        </w:rPr>
        <w:footnoteRef/>
      </w:r>
      <w:r>
        <w:t xml:space="preserve"> </w:t>
      </w:r>
      <w:r>
        <w:rPr>
          <w:lang w:val="sr-Cyrl-RS"/>
        </w:rPr>
        <w:t>У овом моделу се као основно решење које би требало да одговара већини општина и градова нормира одељење тј. унутрашња организациона јединица као облик у коме би се организовала комунална милиција. Укол</w:t>
      </w:r>
      <w:r w:rsidR="00740D68">
        <w:rPr>
          <w:lang w:val="sr-Cyrl-RS"/>
        </w:rPr>
        <w:t>ико се у појединој општини (са в</w:t>
      </w:r>
      <w:r>
        <w:rPr>
          <w:lang w:val="sr-Cyrl-RS"/>
        </w:rPr>
        <w:t>ише од 50.000 становника) или граду одлучи да комунална милиција буде образована као посебна управа, то би подразумевало да се понуђени модел томе прилагоди.</w:t>
      </w:r>
    </w:p>
  </w:footnote>
  <w:footnote w:id="4">
    <w:p w14:paraId="25626374" w14:textId="77777777" w:rsidR="00442110" w:rsidRPr="00442110" w:rsidRDefault="00442110">
      <w:pPr>
        <w:pStyle w:val="FootnoteText"/>
        <w:rPr>
          <w:lang w:val="sr-Cyrl-RS"/>
        </w:rPr>
      </w:pPr>
      <w:r>
        <w:rPr>
          <w:rStyle w:val="FootnoteReference"/>
        </w:rPr>
        <w:footnoteRef/>
      </w:r>
      <w:r>
        <w:t xml:space="preserve"> </w:t>
      </w:r>
      <w:r>
        <w:rPr>
          <w:lang w:val="sr-Cyrl-RS"/>
        </w:rPr>
        <w:t>Овај став</w:t>
      </w:r>
      <w:r w:rsidR="00A01E01">
        <w:rPr>
          <w:lang w:val="sr-Cyrl-RS"/>
        </w:rPr>
        <w:t>,</w:t>
      </w:r>
      <w:r>
        <w:rPr>
          <w:lang w:val="sr-Cyrl-RS"/>
        </w:rPr>
        <w:t xml:space="preserve"> који представља </w:t>
      </w:r>
      <w:r w:rsidR="00A01E01">
        <w:rPr>
          <w:lang w:val="sr-Cyrl-RS"/>
        </w:rPr>
        <w:t xml:space="preserve">преузети </w:t>
      </w:r>
      <w:r>
        <w:rPr>
          <w:lang w:val="sr-Cyrl-RS"/>
        </w:rPr>
        <w:t>став 3. члана 10. Закона</w:t>
      </w:r>
      <w:r w:rsidR="00A01E01">
        <w:rPr>
          <w:lang w:val="sr-Cyrl-RS"/>
        </w:rPr>
        <w:t>,</w:t>
      </w:r>
      <w:r>
        <w:rPr>
          <w:lang w:val="sr-Cyrl-RS"/>
        </w:rPr>
        <w:t xml:space="preserve"> разграничава надлежности између комуналне милиције и надлежних инспекција</w:t>
      </w:r>
      <w:r w:rsidR="00A01E01">
        <w:rPr>
          <w:lang w:val="sr-Cyrl-RS"/>
        </w:rPr>
        <w:t>. О сарадњи између комуналне милиције и инспекцијских служби доноси се посебна одлука, која је припремљена као модел у овој збирци.</w:t>
      </w:r>
    </w:p>
  </w:footnote>
  <w:footnote w:id="5">
    <w:p w14:paraId="4A8E3274" w14:textId="77777777" w:rsidR="0099796C" w:rsidRPr="0099796C" w:rsidRDefault="0099796C">
      <w:pPr>
        <w:pStyle w:val="FootnoteText"/>
        <w:rPr>
          <w:lang w:val="sr-Cyrl-RS"/>
        </w:rPr>
      </w:pPr>
      <w:r>
        <w:rPr>
          <w:rStyle w:val="FootnoteReference"/>
        </w:rPr>
        <w:footnoteRef/>
      </w:r>
      <w:r>
        <w:t xml:space="preserve"> </w:t>
      </w:r>
      <w:r>
        <w:rPr>
          <w:lang w:val="sr-Cyrl-RS"/>
        </w:rPr>
        <w:t>Члан 10. став 4. Закона</w:t>
      </w:r>
      <w:r w:rsidR="00A01E01">
        <w:rPr>
          <w:lang w:val="sr-Cyrl-RS"/>
        </w:rPr>
        <w:t xml:space="preserve"> (став 1) и члан 8. Закона (став 2)</w:t>
      </w:r>
      <w:r>
        <w:rPr>
          <w:lang w:val="sr-Cyrl-RS"/>
        </w:rPr>
        <w:t>.</w:t>
      </w:r>
    </w:p>
  </w:footnote>
  <w:footnote w:id="6">
    <w:p w14:paraId="4C3279C3" w14:textId="77777777" w:rsidR="00EF2D81" w:rsidRPr="00EF2D81" w:rsidRDefault="00EF2D81">
      <w:pPr>
        <w:pStyle w:val="FootnoteText"/>
        <w:rPr>
          <w:lang w:val="sr-Cyrl-RS"/>
        </w:rPr>
      </w:pPr>
      <w:r>
        <w:rPr>
          <w:rStyle w:val="FootnoteReference"/>
        </w:rPr>
        <w:footnoteRef/>
      </w:r>
      <w:r>
        <w:t xml:space="preserve"> </w:t>
      </w:r>
      <w:r>
        <w:rPr>
          <w:lang w:val="sr-Cyrl-RS"/>
        </w:rPr>
        <w:t>Члан 6. Закона. Сагласно члану 29. Закона, Одељење комуналне милиције је дужно да води посебну евиденцију о поднетим пријавама, петицијама и предлозима грађана</w:t>
      </w:r>
      <w:r w:rsidR="001F5160">
        <w:rPr>
          <w:lang w:val="sr-Cyrl-RS"/>
        </w:rPr>
        <w:t>. Садржину и начин вођења те и других евиденција које води комунална милиција прописује министар надлежан за систем локалне самоуправе (правилником).</w:t>
      </w:r>
    </w:p>
  </w:footnote>
  <w:footnote w:id="7">
    <w:p w14:paraId="4775FDB7" w14:textId="77777777" w:rsidR="00AF1B72" w:rsidRPr="00AF1B72" w:rsidRDefault="00AF1B72">
      <w:pPr>
        <w:pStyle w:val="FootnoteText"/>
        <w:rPr>
          <w:lang w:val="sr-Cyrl-RS"/>
        </w:rPr>
      </w:pPr>
      <w:r>
        <w:rPr>
          <w:rStyle w:val="FootnoteReference"/>
        </w:rPr>
        <w:footnoteRef/>
      </w:r>
      <w:r>
        <w:t xml:space="preserve"> </w:t>
      </w:r>
      <w:r>
        <w:rPr>
          <w:lang w:val="sr-Cyrl-RS"/>
        </w:rPr>
        <w:t xml:space="preserve">Овај члан садржи надлежности скупштине општине/града које су утврђене Законом, </w:t>
      </w:r>
      <w:r w:rsidR="00E02A47">
        <w:rPr>
          <w:lang w:val="sr-Cyrl-RS"/>
        </w:rPr>
        <w:t xml:space="preserve">а </w:t>
      </w:r>
      <w:r>
        <w:rPr>
          <w:lang w:val="sr-Cyrl-RS"/>
        </w:rPr>
        <w:t>којима је додато и разматрање годишњег извештаја о раду Одељења комуналне милиције. Разматрање тог извештаја је облик скупштинског надзора, који је у овој области неопходан.</w:t>
      </w:r>
    </w:p>
  </w:footnote>
  <w:footnote w:id="8">
    <w:p w14:paraId="14932116" w14:textId="77777777" w:rsidR="001C45F5" w:rsidRPr="001C45F5" w:rsidRDefault="001C45F5">
      <w:pPr>
        <w:pStyle w:val="FootnoteText"/>
        <w:rPr>
          <w:lang w:val="sr-Cyrl-RS"/>
        </w:rPr>
      </w:pPr>
      <w:r>
        <w:rPr>
          <w:rStyle w:val="FootnoteReference"/>
        </w:rPr>
        <w:footnoteRef/>
      </w:r>
      <w:r>
        <w:t xml:space="preserve"> </w:t>
      </w:r>
      <w:r>
        <w:rPr>
          <w:lang w:val="sr-Cyrl-RS"/>
        </w:rPr>
        <w:t>Могућност образовања подручних јединица Одељења комуналне милиције</w:t>
      </w:r>
      <w:r w:rsidR="00FD1C23">
        <w:rPr>
          <w:lang w:val="sr-Cyrl-RS"/>
        </w:rPr>
        <w:t xml:space="preserve"> предвиђена је чланом 14. став 2. Закона. Подручне јединице могу се образовати у градовима који имају градске општине (за поједине или више градских општина), као и у другим градовима (који немају градске општине) и у општинама, а у овом другом случају би се одредила подручја за које ће се подручне јединице образовати.</w:t>
      </w:r>
    </w:p>
  </w:footnote>
  <w:footnote w:id="9">
    <w:p w14:paraId="6B690708" w14:textId="77777777" w:rsidR="001C45F5" w:rsidRPr="001C45F5" w:rsidRDefault="001C45F5">
      <w:pPr>
        <w:pStyle w:val="FootnoteText"/>
        <w:rPr>
          <w:lang w:val="sr-Cyrl-RS"/>
        </w:rPr>
      </w:pPr>
      <w:r>
        <w:rPr>
          <w:rStyle w:val="FootnoteReference"/>
        </w:rPr>
        <w:footnoteRef/>
      </w:r>
      <w:r>
        <w:t xml:space="preserve"> </w:t>
      </w:r>
      <w:r>
        <w:rPr>
          <w:lang w:val="sr-Cyrl-RS"/>
        </w:rPr>
        <w:t>Законом је прописано (у ставу 3. члана 2) да унутрашња организациона јединица (тј. Одељење) комуналне милиције не може имати мање од три комунална милицонара, па је одлуком потребно одредити колико ће их бити.</w:t>
      </w:r>
    </w:p>
  </w:footnote>
  <w:footnote w:id="10">
    <w:p w14:paraId="373FA708" w14:textId="77777777" w:rsidR="001C45F5" w:rsidRPr="001C45F5" w:rsidRDefault="001C45F5">
      <w:pPr>
        <w:pStyle w:val="FootnoteText"/>
        <w:rPr>
          <w:lang w:val="sr-Cyrl-RS"/>
        </w:rPr>
      </w:pPr>
      <w:r>
        <w:rPr>
          <w:rStyle w:val="FootnoteReference"/>
        </w:rPr>
        <w:footnoteRef/>
      </w:r>
      <w:r>
        <w:t xml:space="preserve"> </w:t>
      </w:r>
      <w:r>
        <w:rPr>
          <w:lang w:val="sr-Cyrl-RS"/>
        </w:rPr>
        <w:t>Чланови 16. и 17. Закона. Одредбама овог члана одлуке прецизирају се законска решења о распоређивању начелника Одељења комуналне милиције и шефа подручне јединице (уколико се такве јединице формирају).</w:t>
      </w:r>
    </w:p>
  </w:footnote>
  <w:footnote w:id="11">
    <w:p w14:paraId="1FF7B1C1" w14:textId="77777777" w:rsidR="00CD476E" w:rsidRPr="00CD476E" w:rsidRDefault="00CD476E">
      <w:pPr>
        <w:pStyle w:val="FootnoteText"/>
        <w:rPr>
          <w:lang w:val="sr-Cyrl-RS"/>
        </w:rPr>
      </w:pPr>
      <w:r>
        <w:rPr>
          <w:rStyle w:val="FootnoteReference"/>
        </w:rPr>
        <w:footnoteRef/>
      </w:r>
      <w:r>
        <w:t xml:space="preserve"> </w:t>
      </w:r>
      <w:r>
        <w:rPr>
          <w:lang w:val="sr-Cyrl-RS"/>
        </w:rPr>
        <w:t>Чланом 15. Закона предвиђена је могућност образовања унутрашње контроле комуналне милиције, што би било корисно решење нарочито за градове и општине са већим бројем комуналних милиционара. Руководилац унутрашње контроле, према Закону, одговара начелнику општинске/градске управе, односно градске/општинске управе образоване за поједину област, па би тај начелник требало да има и овлашћење за доношење правилника о унутрашњој контроли.</w:t>
      </w:r>
    </w:p>
  </w:footnote>
  <w:footnote w:id="12">
    <w:p w14:paraId="7C6AF667" w14:textId="77777777" w:rsidR="00390006" w:rsidRPr="00390006" w:rsidRDefault="00390006">
      <w:pPr>
        <w:pStyle w:val="FootnoteText"/>
        <w:rPr>
          <w:lang w:val="sr-Cyrl-RS"/>
        </w:rPr>
      </w:pPr>
      <w:r>
        <w:rPr>
          <w:rStyle w:val="FootnoteReference"/>
        </w:rPr>
        <w:footnoteRef/>
      </w:r>
      <w:r>
        <w:t xml:space="preserve"> </w:t>
      </w:r>
      <w:r>
        <w:rPr>
          <w:lang w:val="sr-Cyrl-RS"/>
        </w:rPr>
        <w:t>Овај члан треба унети само у одлуке градова који су имали комуналну полицију до доношења Закона о комуналној милицији.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95FB7"/>
    <w:multiLevelType w:val="hybridMultilevel"/>
    <w:tmpl w:val="CDBEAB7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BC"/>
    <w:rsid w:val="00070E83"/>
    <w:rsid w:val="000E5F76"/>
    <w:rsid w:val="001C45F5"/>
    <w:rsid w:val="001F5160"/>
    <w:rsid w:val="00264A43"/>
    <w:rsid w:val="00390006"/>
    <w:rsid w:val="0040076D"/>
    <w:rsid w:val="00442110"/>
    <w:rsid w:val="004839F2"/>
    <w:rsid w:val="0052068B"/>
    <w:rsid w:val="00557139"/>
    <w:rsid w:val="0056419F"/>
    <w:rsid w:val="00654ABE"/>
    <w:rsid w:val="006D4124"/>
    <w:rsid w:val="006D456A"/>
    <w:rsid w:val="00740D68"/>
    <w:rsid w:val="0084591B"/>
    <w:rsid w:val="008C6B5C"/>
    <w:rsid w:val="0099796C"/>
    <w:rsid w:val="00A01E01"/>
    <w:rsid w:val="00AF1B72"/>
    <w:rsid w:val="00B14A91"/>
    <w:rsid w:val="00B44FAD"/>
    <w:rsid w:val="00BC48F4"/>
    <w:rsid w:val="00C501E2"/>
    <w:rsid w:val="00CD476E"/>
    <w:rsid w:val="00D72B0E"/>
    <w:rsid w:val="00E02A47"/>
    <w:rsid w:val="00E12CBC"/>
    <w:rsid w:val="00E55E97"/>
    <w:rsid w:val="00EF2D81"/>
    <w:rsid w:val="00F6594B"/>
    <w:rsid w:val="00F704D7"/>
    <w:rsid w:val="00FD1C2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BCFC"/>
  <w15:chartTrackingRefBased/>
  <w15:docId w15:val="{13104931-4F1C-458A-8F17-DC0EBAB1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76"/>
    <w:pPr>
      <w:spacing w:after="200" w:line="276" w:lineRule="auto"/>
    </w:pPr>
    <w:rPr>
      <w:rFonts w:ascii="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4A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A91"/>
    <w:rPr>
      <w:rFonts w:ascii="Calibri" w:hAnsi="Calibri" w:cs="Times New Roman"/>
      <w:sz w:val="20"/>
      <w:szCs w:val="20"/>
      <w:lang w:val="sr-Latn-RS"/>
    </w:rPr>
  </w:style>
  <w:style w:type="character" w:styleId="FootnoteReference">
    <w:name w:val="footnote reference"/>
    <w:basedOn w:val="DefaultParagraphFont"/>
    <w:uiPriority w:val="99"/>
    <w:semiHidden/>
    <w:unhideWhenUsed/>
    <w:rsid w:val="00B14A91"/>
    <w:rPr>
      <w:vertAlign w:val="superscript"/>
    </w:rPr>
  </w:style>
  <w:style w:type="paragraph" w:styleId="ListParagraph">
    <w:name w:val="List Paragraph"/>
    <w:basedOn w:val="Normal"/>
    <w:uiPriority w:val="34"/>
    <w:qFormat/>
    <w:rsid w:val="0099796C"/>
    <w:pPr>
      <w:ind w:left="720"/>
      <w:contextualSpacing/>
    </w:pPr>
  </w:style>
  <w:style w:type="paragraph" w:styleId="Header">
    <w:name w:val="header"/>
    <w:basedOn w:val="Normal"/>
    <w:link w:val="HeaderChar"/>
    <w:uiPriority w:val="99"/>
    <w:unhideWhenUsed/>
    <w:rsid w:val="001F5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60"/>
    <w:rPr>
      <w:rFonts w:ascii="Calibri" w:hAnsi="Calibri" w:cs="Times New Roman"/>
      <w:lang w:val="sr-Latn-RS"/>
    </w:rPr>
  </w:style>
  <w:style w:type="paragraph" w:styleId="Footer">
    <w:name w:val="footer"/>
    <w:basedOn w:val="Normal"/>
    <w:link w:val="FooterChar"/>
    <w:uiPriority w:val="99"/>
    <w:unhideWhenUsed/>
    <w:rsid w:val="001F5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60"/>
    <w:rPr>
      <w:rFonts w:ascii="Calibri" w:hAnsi="Calibri" w:cs="Times New Roman"/>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0C5B232F-4F9C-4CF8-8CDF-D6B9A806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Milosavljevic</dc:creator>
  <cp:keywords/>
  <dc:description/>
  <cp:lastModifiedBy>Novak Gajić</cp:lastModifiedBy>
  <cp:revision>2</cp:revision>
  <dcterms:created xsi:type="dcterms:W3CDTF">2020-02-17T12:26:00Z</dcterms:created>
  <dcterms:modified xsi:type="dcterms:W3CDTF">2020-02-17T12:26:00Z</dcterms:modified>
</cp:coreProperties>
</file>